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DB483" w14:textId="7378DFAF" w:rsidR="004E18C3" w:rsidRDefault="00777CF6" w:rsidP="004E18C3">
      <w:pPr>
        <w:jc w:val="center"/>
        <w:rPr>
          <w:rFonts w:ascii="Comic Sans MS" w:hAnsi="Comic Sans MS"/>
          <w:lang w:val="en-US"/>
        </w:rPr>
      </w:pPr>
      <w:r>
        <w:rPr>
          <w:rFonts w:ascii="Comic Sans MS" w:hAnsi="Comic Sans MS"/>
          <w:noProof/>
          <w:lang w:val="en-US"/>
        </w:rPr>
        <mc:AlternateContent>
          <mc:Choice Requires="wps">
            <w:drawing>
              <wp:anchor distT="0" distB="0" distL="114300" distR="114300" simplePos="0" relativeHeight="251659264" behindDoc="0" locked="0" layoutInCell="1" allowOverlap="1" wp14:anchorId="1E67BEA6" wp14:editId="707100AE">
                <wp:simplePos x="0" y="0"/>
                <wp:positionH relativeFrom="column">
                  <wp:posOffset>-169985</wp:posOffset>
                </wp:positionH>
                <wp:positionV relativeFrom="paragraph">
                  <wp:posOffset>187569</wp:posOffset>
                </wp:positionV>
                <wp:extent cx="2493645" cy="1863969"/>
                <wp:effectExtent l="0" t="0" r="20955" b="22225"/>
                <wp:wrapNone/>
                <wp:docPr id="1" name="Text Box 1"/>
                <wp:cNvGraphicFramePr/>
                <a:graphic xmlns:a="http://schemas.openxmlformats.org/drawingml/2006/main">
                  <a:graphicData uri="http://schemas.microsoft.com/office/word/2010/wordprocessingShape">
                    <wps:wsp>
                      <wps:cNvSpPr txBox="1"/>
                      <wps:spPr>
                        <a:xfrm>
                          <a:off x="0" y="0"/>
                          <a:ext cx="2493645" cy="1863969"/>
                        </a:xfrm>
                        <a:prstGeom prst="rect">
                          <a:avLst/>
                        </a:prstGeom>
                        <a:solidFill>
                          <a:schemeClr val="bg1">
                            <a:lumMod val="75000"/>
                          </a:schemeClr>
                        </a:solidFill>
                        <a:ln w="6350">
                          <a:solidFill>
                            <a:prstClr val="black"/>
                          </a:solidFill>
                        </a:ln>
                      </wps:spPr>
                      <wps:txbx>
                        <w:txbxContent>
                          <w:p w14:paraId="634EC64B" w14:textId="0C1B7A22" w:rsidR="004E18C3" w:rsidRPr="008B18F3" w:rsidRDefault="004E18C3">
                            <w:pPr>
                              <w:rPr>
                                <w:b/>
                                <w:bCs/>
                                <w:lang w:val="en-US"/>
                              </w:rPr>
                            </w:pPr>
                            <w:r w:rsidRPr="008B18F3">
                              <w:rPr>
                                <w:b/>
                                <w:bCs/>
                                <w:lang w:val="en-US"/>
                              </w:rPr>
                              <w:t>P.S.E.D</w:t>
                            </w:r>
                          </w:p>
                          <w:p w14:paraId="0775DFB9" w14:textId="10E509C0" w:rsidR="00727D75" w:rsidRPr="00777CF6" w:rsidRDefault="00777CF6" w:rsidP="003F757B">
                            <w:pPr>
                              <w:pStyle w:val="NormalWeb"/>
                              <w:spacing w:before="0" w:beforeAutospacing="0" w:after="0" w:afterAutospacing="0"/>
                              <w:rPr>
                                <w:rFonts w:ascii="Comic Sans MS" w:hAnsi="Comic Sans MS"/>
                                <w:sz w:val="16"/>
                                <w:szCs w:val="16"/>
                                <w:lang w:val="en-US"/>
                              </w:rPr>
                            </w:pPr>
                            <w:r w:rsidRPr="00777CF6">
                              <w:rPr>
                                <w:sz w:val="16"/>
                                <w:szCs w:val="16"/>
                              </w:rPr>
                              <w:t>See themselves as a valuable individual. • Build constructive and respectful relationships. • Express their feelings and consider the feelings of others. • Show resilience and perseverance in the face of challenge. • Identify and moderate their own feelings socially and emotionally. • Think about the perspectives of others. • Manage their own needs. - Personal hygiene • Know and talk about the different factors that support their overall</w:t>
                            </w:r>
                            <w:r>
                              <w:t xml:space="preserve"> </w:t>
                            </w:r>
                            <w:r w:rsidRPr="00777CF6">
                              <w:rPr>
                                <w:sz w:val="16"/>
                                <w:szCs w:val="16"/>
                              </w:rPr>
                              <w:t>health and wellbeing: - regular physical activity - healthy eating - toothbrushing - sensible amounts of ‘screen time’ - having a good sleep routine - being a safe pedestrian</w:t>
                            </w:r>
                            <w:r w:rsidR="00727D75" w:rsidRPr="00777CF6">
                              <w:rPr>
                                <w:rFonts w:asciiTheme="majorHAnsi" w:eastAsia="Calibri" w:hAnsiTheme="majorHAnsi" w:cs="HelveticaNeue-Light"/>
                                <w:color w:val="000000" w:themeColor="text1"/>
                                <w:kern w:val="24"/>
                                <w:sz w:val="16"/>
                                <w:szCs w:val="16"/>
                              </w:rPr>
                              <w:t xml:space="preserve"> </w:t>
                            </w:r>
                          </w:p>
                          <w:p w14:paraId="15291BF5" w14:textId="77777777" w:rsidR="004E18C3" w:rsidRPr="00777CF6" w:rsidRDefault="004E18C3">
                            <w:pPr>
                              <w:rPr>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67BEA6" id="_x0000_t202" coordsize="21600,21600" o:spt="202" path="m,l,21600r21600,l21600,xe">
                <v:stroke joinstyle="miter"/>
                <v:path gradientshapeok="t" o:connecttype="rect"/>
              </v:shapetype>
              <v:shape id="Text Box 1" o:spid="_x0000_s1026" type="#_x0000_t202" style="position:absolute;left:0;text-align:left;margin-left:-13.4pt;margin-top:14.75pt;width:196.35pt;height:14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" fillcolor="#bfbfbf [2412]" strokeweight=".5pt">
                <v:textbox>
                  <w:txbxContent>
                    <w:p w14:paraId="634EC64B" w14:textId="0C1B7A22" w:rsidR="004E18C3" w:rsidRPr="008B18F3" w:rsidRDefault="004E18C3">
                      <w:pPr>
                        <w:rPr>
                          <w:b/>
                          <w:bCs/>
                          <w:lang w:val="en-US"/>
                        </w:rPr>
                      </w:pPr>
                      <w:r w:rsidRPr="008B18F3">
                        <w:rPr>
                          <w:b/>
                          <w:bCs/>
                          <w:lang w:val="en-US"/>
                        </w:rPr>
                        <w:t>P.S.E.D</w:t>
                      </w:r>
                    </w:p>
                    <w:p w14:paraId="0775DFB9" w14:textId="10E509C0" w:rsidR="00727D75" w:rsidRPr="00777CF6" w:rsidRDefault="00777CF6" w:rsidP="003F757B">
                      <w:pPr>
                        <w:pStyle w:val="NormalWeb"/>
                        <w:spacing w:before="0" w:beforeAutospacing="0" w:after="0" w:afterAutospacing="0"/>
                        <w:rPr>
                          <w:rFonts w:ascii="Comic Sans MS" w:hAnsi="Comic Sans MS"/>
                          <w:sz w:val="16"/>
                          <w:szCs w:val="16"/>
                          <w:lang w:val="en-US"/>
                        </w:rPr>
                      </w:pPr>
                      <w:r w:rsidRPr="00777CF6">
                        <w:rPr>
                          <w:sz w:val="16"/>
                          <w:szCs w:val="16"/>
                        </w:rPr>
                        <w:t>See themselves as a valuable individual. • Build constructive and respectful relationships. • Express their feelings and consider the feelings of others. • Show resilience and perseverance in the face of challenge. • Identify and moderate their own feelings socially and emotionally. • Think about the perspectives of others. • Manage their own needs. - Personal hygiene • Know and talk about the different factors that support their overall</w:t>
                      </w:r>
                      <w:r>
                        <w:t xml:space="preserve"> </w:t>
                      </w:r>
                      <w:r w:rsidRPr="00777CF6">
                        <w:rPr>
                          <w:sz w:val="16"/>
                          <w:szCs w:val="16"/>
                        </w:rPr>
                        <w:t>health and wellbeing: - regular physical activity - healthy eating - toothbrushing - sensible amounts of ‘screen time’ - having a good sleep routine - being a safe pedestrian</w:t>
                      </w:r>
                      <w:r w:rsidR="00727D75" w:rsidRPr="00777CF6">
                        <w:rPr>
                          <w:rFonts w:asciiTheme="majorHAnsi" w:eastAsia="Calibri" w:hAnsiTheme="majorHAnsi" w:cs="HelveticaNeue-Light"/>
                          <w:color w:val="000000" w:themeColor="text1"/>
                          <w:kern w:val="24"/>
                          <w:sz w:val="16"/>
                          <w:szCs w:val="16"/>
                        </w:rPr>
                        <w:t xml:space="preserve"> </w:t>
                      </w:r>
                    </w:p>
                    <w:p w14:paraId="15291BF5" w14:textId="77777777" w:rsidR="004E18C3" w:rsidRPr="00777CF6" w:rsidRDefault="004E18C3">
                      <w:pPr>
                        <w:rPr>
                          <w:sz w:val="16"/>
                          <w:szCs w:val="16"/>
                          <w:lang w:val="en-US"/>
                        </w:rPr>
                      </w:pPr>
                    </w:p>
                  </w:txbxContent>
                </v:textbox>
              </v:shape>
            </w:pict>
          </mc:Fallback>
        </mc:AlternateContent>
      </w:r>
      <w:r>
        <w:rPr>
          <w:rFonts w:ascii="Comic Sans MS" w:hAnsi="Comic Sans MS"/>
          <w:noProof/>
          <w:lang w:val="en-US"/>
        </w:rPr>
        <mc:AlternateContent>
          <mc:Choice Requires="wps">
            <w:drawing>
              <wp:anchor distT="0" distB="0" distL="114300" distR="114300" simplePos="0" relativeHeight="251660288" behindDoc="0" locked="0" layoutInCell="1" allowOverlap="1" wp14:anchorId="2467CED3" wp14:editId="342BEE97">
                <wp:simplePos x="0" y="0"/>
                <wp:positionH relativeFrom="column">
                  <wp:posOffset>2590800</wp:posOffset>
                </wp:positionH>
                <wp:positionV relativeFrom="paragraph">
                  <wp:posOffset>181708</wp:posOffset>
                </wp:positionV>
                <wp:extent cx="2562225" cy="2807677"/>
                <wp:effectExtent l="0" t="0" r="28575" b="12065"/>
                <wp:wrapNone/>
                <wp:docPr id="2" name="Text Box 2"/>
                <wp:cNvGraphicFramePr/>
                <a:graphic xmlns:a="http://schemas.openxmlformats.org/drawingml/2006/main">
                  <a:graphicData uri="http://schemas.microsoft.com/office/word/2010/wordprocessingShape">
                    <wps:wsp>
                      <wps:cNvSpPr txBox="1"/>
                      <wps:spPr>
                        <a:xfrm>
                          <a:off x="0" y="0"/>
                          <a:ext cx="2562225" cy="2807677"/>
                        </a:xfrm>
                        <a:prstGeom prst="rect">
                          <a:avLst/>
                        </a:prstGeom>
                        <a:solidFill>
                          <a:srgbClr val="FFC000"/>
                        </a:solidFill>
                        <a:ln w="6350">
                          <a:solidFill>
                            <a:prstClr val="black"/>
                          </a:solidFill>
                        </a:ln>
                      </wps:spPr>
                      <wps:txbx>
                        <w:txbxContent>
                          <w:p w14:paraId="30CCDC8A" w14:textId="093C4E69" w:rsidR="004E18C3" w:rsidRDefault="00727D75">
                            <w:pPr>
                              <w:rPr>
                                <w:lang w:val="en-US"/>
                              </w:rPr>
                            </w:pPr>
                            <w:r>
                              <w:rPr>
                                <w:lang w:val="en-US"/>
                              </w:rPr>
                              <w:t>Communication and Language</w:t>
                            </w:r>
                          </w:p>
                          <w:p w14:paraId="3EB21304" w14:textId="5929C5B6" w:rsidR="00727D75" w:rsidRPr="00727D75" w:rsidRDefault="00C10524" w:rsidP="00777CF6">
                            <w:pPr>
                              <w:spacing w:after="0"/>
                              <w:jc w:val="center"/>
                              <w:rPr>
                                <w:lang w:val="en-US"/>
                              </w:rPr>
                            </w:pPr>
                            <w:r w:rsidRPr="00C10524">
                              <w:rPr>
                                <w:sz w:val="16"/>
                                <w:szCs w:val="16"/>
                              </w:rPr>
                              <w:t>Understand how to listen carefully and why listening is important. • Learn new vocabulary. • Use new vocabulary through the day. • Ask questions to find out more and to check they understand what has been said to them. • Articulate their ideas and thoughts in well-formed sentences. • Connect one idea or action to another using a range of connectives. • Describe events in some detail. • Use talk to help work out problems and organise thinking and activities, and to explain how things work</w:t>
                            </w:r>
                            <w:r>
                              <w:t xml:space="preserve"> </w:t>
                            </w:r>
                            <w:r w:rsidRPr="00777CF6">
                              <w:rPr>
                                <w:sz w:val="16"/>
                                <w:szCs w:val="16"/>
                              </w:rPr>
                              <w:t>and why they might happen. • Develop social phrases. • Engage in story times. • Listen to and talk about stories to build familiarity and understanding. • Retell the story, once they have developed a deep familiarity with the text, some as exact repetition and</w:t>
                            </w:r>
                            <w:r>
                              <w:t xml:space="preserve"> </w:t>
                            </w:r>
                            <w:r w:rsidRPr="00777CF6">
                              <w:rPr>
                                <w:sz w:val="16"/>
                                <w:szCs w:val="16"/>
                              </w:rPr>
                              <w:t xml:space="preserve">some in their own words. • Use new vocabulary in different contexts. • Listen carefully to rhymes and songs, paying attention to how they sound. •  Engage in non-fiction books.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7CED3" id="Text Box 2" o:spid="_x0000_s1027" type="#_x0000_t202" style="position:absolute;left:0;text-align:left;margin-left:204pt;margin-top:14.3pt;width:201.75pt;height:22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" fillcolor="#ffc000" strokeweight=".5pt">
                <v:textbox>
                  <w:txbxContent>
                    <w:p w14:paraId="30CCDC8A" w14:textId="093C4E69" w:rsidR="004E18C3" w:rsidRDefault="00727D75">
                      <w:pPr>
                        <w:rPr>
                          <w:lang w:val="en-US"/>
                        </w:rPr>
                      </w:pPr>
                      <w:r>
                        <w:rPr>
                          <w:lang w:val="en-US"/>
                        </w:rPr>
                        <w:t>Communication and Language</w:t>
                      </w:r>
                    </w:p>
                    <w:p w14:paraId="3EB21304" w14:textId="5929C5B6" w:rsidR="00727D75" w:rsidRPr="00727D75" w:rsidRDefault="00C10524" w:rsidP="00777CF6">
                      <w:pPr>
                        <w:spacing w:after="0"/>
                        <w:jc w:val="center"/>
                        <w:rPr>
                          <w:lang w:val="en-US"/>
                        </w:rPr>
                      </w:pPr>
                      <w:r w:rsidRPr="00C10524">
                        <w:rPr>
                          <w:sz w:val="16"/>
                          <w:szCs w:val="16"/>
                        </w:rPr>
                        <w:t>Understand how to listen carefully and why listening is important. • Learn new vocabulary. • Use new vocabulary through the day. • Ask questions to find out more and to check they understand what has been said to them. • Articulate their ideas and thoughts in well-formed sentences. • Connect one idea or action to another using a range of connectives. • Describe events in some detail. • Use talk to help work out problems and organise thinking and activities, and to explain how things work</w:t>
                      </w:r>
                      <w:r>
                        <w:t xml:space="preserve"> </w:t>
                      </w:r>
                      <w:r w:rsidRPr="00777CF6">
                        <w:rPr>
                          <w:sz w:val="16"/>
                          <w:szCs w:val="16"/>
                        </w:rPr>
                        <w:t>and why they might happen. • Develop social phrases. • Engage in story times. • Listen to and talk about stories to build familiarity and understanding. • Retell the story, once they have developed a deep familiarity with the text, some as exact repetition and</w:t>
                      </w:r>
                      <w:r>
                        <w:t xml:space="preserve"> </w:t>
                      </w:r>
                      <w:r w:rsidRPr="00777CF6">
                        <w:rPr>
                          <w:sz w:val="16"/>
                          <w:szCs w:val="16"/>
                        </w:rPr>
                        <w:t xml:space="preserve">some in their own words. • Use new vocabulary in different contexts. • Listen carefully to rhymes and songs, paying attention to how they sound. •  Engage in non-fiction books. </w:t>
                      </w:r>
                    </w:p>
                  </w:txbxContent>
                </v:textbox>
              </v:shape>
            </w:pict>
          </mc:Fallback>
        </mc:AlternateContent>
      </w:r>
      <w:r w:rsidR="002F5D6F">
        <w:rPr>
          <w:rFonts w:ascii="Comic Sans MS" w:hAnsi="Comic Sans MS"/>
          <w:noProof/>
          <w:lang w:val="en-US"/>
        </w:rPr>
        <mc:AlternateContent>
          <mc:Choice Requires="wps">
            <w:drawing>
              <wp:anchor distT="0" distB="0" distL="114300" distR="114300" simplePos="0" relativeHeight="251661312" behindDoc="0" locked="0" layoutInCell="1" allowOverlap="1" wp14:anchorId="3AF36043" wp14:editId="7E91CFB9">
                <wp:simplePos x="0" y="0"/>
                <wp:positionH relativeFrom="column">
                  <wp:posOffset>5334000</wp:posOffset>
                </wp:positionH>
                <wp:positionV relativeFrom="paragraph">
                  <wp:posOffset>182880</wp:posOffset>
                </wp:positionV>
                <wp:extent cx="2853690" cy="2743200"/>
                <wp:effectExtent l="0" t="0" r="22860" b="19050"/>
                <wp:wrapNone/>
                <wp:docPr id="3" name="Text Box 3"/>
                <wp:cNvGraphicFramePr/>
                <a:graphic xmlns:a="http://schemas.openxmlformats.org/drawingml/2006/main">
                  <a:graphicData uri="http://schemas.microsoft.com/office/word/2010/wordprocessingShape">
                    <wps:wsp>
                      <wps:cNvSpPr txBox="1"/>
                      <wps:spPr>
                        <a:xfrm>
                          <a:off x="0" y="0"/>
                          <a:ext cx="2853690" cy="2743200"/>
                        </a:xfrm>
                        <a:prstGeom prst="rect">
                          <a:avLst/>
                        </a:prstGeom>
                        <a:solidFill>
                          <a:srgbClr val="9966FF"/>
                        </a:solidFill>
                        <a:ln w="6350">
                          <a:solidFill>
                            <a:prstClr val="black"/>
                          </a:solidFill>
                        </a:ln>
                      </wps:spPr>
                      <wps:txbx>
                        <w:txbxContent>
                          <w:p w14:paraId="040C4FB8" w14:textId="78D0D5AD" w:rsidR="004E18C3" w:rsidRDefault="00727D75">
                            <w:pPr>
                              <w:rPr>
                                <w:lang w:val="en-US"/>
                              </w:rPr>
                            </w:pPr>
                            <w:r>
                              <w:rPr>
                                <w:lang w:val="en-US"/>
                              </w:rPr>
                              <w:t xml:space="preserve">Moving and Handling </w:t>
                            </w:r>
                          </w:p>
                          <w:p w14:paraId="7EA233AC" w14:textId="24EE1C22" w:rsidR="00727D75" w:rsidRPr="00777CF6" w:rsidRDefault="00777CF6" w:rsidP="00727D75">
                            <w:pPr>
                              <w:spacing w:after="0"/>
                              <w:rPr>
                                <w:sz w:val="16"/>
                                <w:szCs w:val="16"/>
                                <w:lang w:val="en-US"/>
                              </w:rPr>
                            </w:pPr>
                            <w:r w:rsidRPr="00777CF6">
                              <w:rPr>
                                <w:sz w:val="16"/>
                                <w:szCs w:val="16"/>
                              </w:rPr>
                              <w:t>Revise and refine the fundamental movement skills they have already acquired: - rolling - crawling - walking - jumping - running - hopping - skipping - climbing • Progress towards a more fluent style of moving, with developing control and grace. • Develop the overall body strength, co-ordination, balance and agility needed to engage successfully with future physical education sessions and other physical disciplines including dance, gymnastics, sport and swimming. • Develop their small motor skills so that they can use a range of tools competently, safely and confidently. Suggested tools: pencils for drawing and writing, paintbrushes</w:t>
                            </w:r>
                            <w:r>
                              <w:t xml:space="preserve">, </w:t>
                            </w:r>
                            <w:r w:rsidRPr="00777CF6">
                              <w:rPr>
                                <w:sz w:val="16"/>
                                <w:szCs w:val="16"/>
                              </w:rPr>
                              <w:t>scissors, knives, forks and spoons</w:t>
                            </w:r>
                            <w:r w:rsidR="00727D75" w:rsidRPr="00777CF6">
                              <w:rPr>
                                <w:rFonts w:asciiTheme="majorHAnsi" w:hAnsiTheme="majorHAnsi"/>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36043" id="Text Box 3" o:spid="_x0000_s1028" type="#_x0000_t202" style="position:absolute;left:0;text-align:left;margin-left:420pt;margin-top:14.4pt;width:224.7pt;height:3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" fillcolor="#96f" strokeweight=".5pt">
                <v:textbox>
                  <w:txbxContent>
                    <w:p w14:paraId="040C4FB8" w14:textId="78D0D5AD" w:rsidR="004E18C3" w:rsidRDefault="00727D75">
                      <w:pPr>
                        <w:rPr>
                          <w:lang w:val="en-US"/>
                        </w:rPr>
                      </w:pPr>
                      <w:r>
                        <w:rPr>
                          <w:lang w:val="en-US"/>
                        </w:rPr>
                        <w:t xml:space="preserve">Moving and Handling </w:t>
                      </w:r>
                    </w:p>
                    <w:p w14:paraId="7EA233AC" w14:textId="24EE1C22" w:rsidR="00727D75" w:rsidRPr="00777CF6" w:rsidRDefault="00777CF6" w:rsidP="00727D75">
                      <w:pPr>
                        <w:spacing w:after="0"/>
                        <w:rPr>
                          <w:sz w:val="16"/>
                          <w:szCs w:val="16"/>
                          <w:lang w:val="en-US"/>
                        </w:rPr>
                      </w:pPr>
                      <w:r w:rsidRPr="00777CF6">
                        <w:rPr>
                          <w:sz w:val="16"/>
                          <w:szCs w:val="16"/>
                        </w:rPr>
                        <w:t>Revise and refine the fundamental movement skills they have already acquired: - rolling - crawling - walking - jumping - running - hopping - skipping - climbing • Progress towards a more fluent style of moving, with developing control and grace. • Develop the overall body strength, co-ordination, balance and agility needed to engage successfully with future physical education sessions and other physical disciplines including dance, gymnastics, sport and swimming. • Develop their small motor skills so that they can use a range of tools competently, safely and confidently. Suggested tools: pencils for drawing and writing, paintbrushes</w:t>
                      </w:r>
                      <w:r>
                        <w:t xml:space="preserve">, </w:t>
                      </w:r>
                      <w:r w:rsidRPr="00777CF6">
                        <w:rPr>
                          <w:sz w:val="16"/>
                          <w:szCs w:val="16"/>
                        </w:rPr>
                        <w:t>scissors, knives, forks and spoons</w:t>
                      </w:r>
                      <w:r w:rsidR="00727D75" w:rsidRPr="00777CF6">
                        <w:rPr>
                          <w:rFonts w:asciiTheme="majorHAnsi" w:hAnsiTheme="majorHAnsi"/>
                          <w:sz w:val="16"/>
                          <w:szCs w:val="16"/>
                        </w:rPr>
                        <w:t xml:space="preserve">• </w:t>
                      </w:r>
                    </w:p>
                  </w:txbxContent>
                </v:textbox>
              </v:shape>
            </w:pict>
          </mc:Fallback>
        </mc:AlternateContent>
      </w:r>
      <w:r w:rsidR="00EB4849">
        <w:rPr>
          <w:rFonts w:ascii="Comic Sans MS" w:hAnsi="Comic Sans MS"/>
          <w:lang w:val="en-US"/>
        </w:rPr>
        <w:t xml:space="preserve">Spring Term 1 </w:t>
      </w:r>
      <w:r w:rsidR="004E18C3" w:rsidRPr="004E18C3">
        <w:rPr>
          <w:rFonts w:ascii="Comic Sans MS" w:hAnsi="Comic Sans MS"/>
          <w:lang w:val="en-US"/>
        </w:rPr>
        <w:t>202</w:t>
      </w:r>
      <w:r w:rsidR="00871213">
        <w:rPr>
          <w:rFonts w:ascii="Comic Sans MS" w:hAnsi="Comic Sans MS"/>
          <w:lang w:val="en-US"/>
        </w:rPr>
        <w:t>6</w:t>
      </w:r>
      <w:r w:rsidR="002F5D6F">
        <w:rPr>
          <w:rFonts w:ascii="Comic Sans MS" w:hAnsi="Comic Sans MS"/>
          <w:lang w:val="en-US"/>
        </w:rPr>
        <w:t xml:space="preserve"> </w:t>
      </w:r>
      <w:r w:rsidR="00904EE6">
        <w:rPr>
          <w:rFonts w:ascii="Comic Sans MS" w:hAnsi="Comic Sans MS"/>
          <w:lang w:val="en-US"/>
        </w:rPr>
        <w:t>Splendid Skies</w:t>
      </w:r>
      <w:r w:rsidR="001A6AB1">
        <w:rPr>
          <w:rFonts w:ascii="Comic Sans MS" w:hAnsi="Comic Sans MS"/>
          <w:lang w:val="en-US"/>
        </w:rPr>
        <w:t xml:space="preserve"> </w:t>
      </w:r>
    </w:p>
    <w:p w14:paraId="00206382" w14:textId="453064B0" w:rsidR="004E18C3" w:rsidRPr="004E18C3" w:rsidRDefault="004E18C3" w:rsidP="004E18C3">
      <w:pPr>
        <w:jc w:val="center"/>
        <w:rPr>
          <w:rFonts w:ascii="Comic Sans MS" w:hAnsi="Comic Sans MS"/>
          <w:lang w:val="en-US"/>
        </w:rPr>
      </w:pPr>
    </w:p>
    <w:p w14:paraId="183BE17B" w14:textId="5306ED7A" w:rsidR="004E18C3" w:rsidRPr="004E18C3" w:rsidRDefault="008B18F3">
      <w:pPr>
        <w:rPr>
          <w:lang w:val="en-US"/>
        </w:rPr>
      </w:pPr>
      <w:r>
        <w:rPr>
          <w:noProof/>
          <w:lang w:val="en-US"/>
        </w:rPr>
        <mc:AlternateContent>
          <mc:Choice Requires="wps">
            <w:drawing>
              <wp:anchor distT="0" distB="0" distL="114300" distR="114300" simplePos="0" relativeHeight="251664384" behindDoc="0" locked="0" layoutInCell="1" allowOverlap="1" wp14:anchorId="349C9F69" wp14:editId="4BD15383">
                <wp:simplePos x="0" y="0"/>
                <wp:positionH relativeFrom="column">
                  <wp:posOffset>2620108</wp:posOffset>
                </wp:positionH>
                <wp:positionV relativeFrom="paragraph">
                  <wp:posOffset>2430293</wp:posOffset>
                </wp:positionV>
                <wp:extent cx="2623185" cy="2661138"/>
                <wp:effectExtent l="0" t="0" r="24765" b="25400"/>
                <wp:wrapNone/>
                <wp:docPr id="5" name="Text Box 5"/>
                <wp:cNvGraphicFramePr/>
                <a:graphic xmlns:a="http://schemas.openxmlformats.org/drawingml/2006/main">
                  <a:graphicData uri="http://schemas.microsoft.com/office/word/2010/wordprocessingShape">
                    <wps:wsp>
                      <wps:cNvSpPr txBox="1"/>
                      <wps:spPr>
                        <a:xfrm>
                          <a:off x="0" y="0"/>
                          <a:ext cx="2623185" cy="2661138"/>
                        </a:xfrm>
                        <a:prstGeom prst="rect">
                          <a:avLst/>
                        </a:prstGeom>
                        <a:solidFill>
                          <a:srgbClr val="FFC000"/>
                        </a:solidFill>
                        <a:ln w="6350">
                          <a:solidFill>
                            <a:prstClr val="black"/>
                          </a:solidFill>
                        </a:ln>
                      </wps:spPr>
                      <wps:txbx>
                        <w:txbxContent>
                          <w:p w14:paraId="78B232E5" w14:textId="116C8D88" w:rsidR="002F5D6F" w:rsidRDefault="001471C2" w:rsidP="002F5D6F">
                            <w:pPr>
                              <w:rPr>
                                <w:lang w:val="en-US"/>
                              </w:rPr>
                            </w:pPr>
                            <w:r>
                              <w:rPr>
                                <w:lang w:val="en-US"/>
                              </w:rPr>
                              <w:t>Literacy Writing</w:t>
                            </w:r>
                          </w:p>
                          <w:p w14:paraId="0C7E657D" w14:textId="471131DF" w:rsidR="008B18F3" w:rsidRDefault="008B18F3" w:rsidP="002F5D6F">
                            <w:pPr>
                              <w:rPr>
                                <w:lang w:val="en-US"/>
                              </w:rPr>
                            </w:pPr>
                            <w:r w:rsidRPr="008B18F3">
                              <w:rPr>
                                <w:sz w:val="16"/>
                                <w:szCs w:val="16"/>
                              </w:rPr>
                              <w:t>Read individual letters by saying the sounds for them. • Blend sounds into words, so that they can read short words made up of known letter-sound correspondences. • Read some letter groups that each represent one sound and say sounds for them. • Read a few common exception words matched to the school’s phonic programme. • Read simple phrases and sentences made up of words with known letter–sound correspondences and, where</w:t>
                            </w:r>
                            <w:r>
                              <w:t xml:space="preserve"> </w:t>
                            </w:r>
                            <w:r w:rsidRPr="008B18F3">
                              <w:rPr>
                                <w:sz w:val="16"/>
                                <w:szCs w:val="16"/>
                              </w:rPr>
                              <w:t>necessary, a few exception words. • Re-read these books to build up their confidence in word reading, their fluency and their understanding and enjoyment. • Form lower-case and capital letters correctly. • Spell words by identifying the sounds and then writing the sound with letter/s. • Write short sentences with words with known letter-sound correspondences using a capital letter and full stop. • Re-read what they have written to check that it makes sense.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C9F69" id="Text Box 5" o:spid="_x0000_s1029" type="#_x0000_t202" style="position:absolute;margin-left:206.3pt;margin-top:191.35pt;width:206.55pt;height:20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" fillcolor="#ffc000" strokeweight=".5pt">
                <v:textbox>
                  <w:txbxContent>
                    <w:p w14:paraId="78B232E5" w14:textId="116C8D88" w:rsidR="002F5D6F" w:rsidRDefault="001471C2" w:rsidP="002F5D6F">
                      <w:pPr>
                        <w:rPr>
                          <w:lang w:val="en-US"/>
                        </w:rPr>
                      </w:pPr>
                      <w:r>
                        <w:rPr>
                          <w:lang w:val="en-US"/>
                        </w:rPr>
                        <w:t>Literacy Writing</w:t>
                      </w:r>
                    </w:p>
                    <w:p w14:paraId="0C7E657D" w14:textId="471131DF" w:rsidR="008B18F3" w:rsidRDefault="008B18F3" w:rsidP="002F5D6F">
                      <w:pPr>
                        <w:rPr>
                          <w:lang w:val="en-US"/>
                        </w:rPr>
                      </w:pPr>
                      <w:r w:rsidRPr="008B18F3">
                        <w:rPr>
                          <w:sz w:val="16"/>
                          <w:szCs w:val="16"/>
                        </w:rPr>
                        <w:t>Read individual letters by saying the sounds for them. • Blend sounds into words, so that they can read short words made up of known letter-sound correspondences. • Read some letter groups that each represent one sound and say sounds for them. • Read a few common exception words matched to the school’s phonic programme. • Read simple phrases and sentences made up of words with known letter–sound correspondences and, where</w:t>
                      </w:r>
                      <w:r>
                        <w:t xml:space="preserve"> </w:t>
                      </w:r>
                      <w:r w:rsidRPr="008B18F3">
                        <w:rPr>
                          <w:sz w:val="16"/>
                          <w:szCs w:val="16"/>
                        </w:rPr>
                        <w:t>necessary, a few exception words. • Re-read these books to build up their confidence in word reading, their fluency and their understanding and enjoyment. • Form lower-case and capital letters correctly. • Spell words by identifying the sounds and then writing the sound with letter/s. • Write short sentences with words with known letter-sound correspondences using a capital letter and full stop. • Re-read what they have written to check that it makes sense.</w:t>
                      </w:r>
                    </w:p>
                  </w:txbxContent>
                </v:textbox>
              </v:shape>
            </w:pict>
          </mc:Fallback>
        </mc:AlternateContent>
      </w:r>
      <w:r>
        <w:rPr>
          <w:noProof/>
          <w:lang w:val="en-US"/>
        </w:rPr>
        <mc:AlternateContent>
          <mc:Choice Requires="wps">
            <w:drawing>
              <wp:anchor distT="0" distB="0" distL="114300" distR="114300" simplePos="0" relativeHeight="251666432" behindDoc="0" locked="0" layoutInCell="1" allowOverlap="1" wp14:anchorId="706E977B" wp14:editId="39345104">
                <wp:simplePos x="0" y="0"/>
                <wp:positionH relativeFrom="column">
                  <wp:posOffset>5586047</wp:posOffset>
                </wp:positionH>
                <wp:positionV relativeFrom="paragraph">
                  <wp:posOffset>4648298</wp:posOffset>
                </wp:positionV>
                <wp:extent cx="2653030" cy="746760"/>
                <wp:effectExtent l="0" t="0" r="13970" b="15240"/>
                <wp:wrapNone/>
                <wp:docPr id="6" name="Text Box 6"/>
                <wp:cNvGraphicFramePr/>
                <a:graphic xmlns:a="http://schemas.openxmlformats.org/drawingml/2006/main">
                  <a:graphicData uri="http://schemas.microsoft.com/office/word/2010/wordprocessingShape">
                    <wps:wsp>
                      <wps:cNvSpPr txBox="1"/>
                      <wps:spPr>
                        <a:xfrm>
                          <a:off x="0" y="0"/>
                          <a:ext cx="2653030" cy="746760"/>
                        </a:xfrm>
                        <a:prstGeom prst="rect">
                          <a:avLst/>
                        </a:prstGeom>
                        <a:solidFill>
                          <a:srgbClr val="FFC000"/>
                        </a:solidFill>
                        <a:ln w="6350">
                          <a:solidFill>
                            <a:prstClr val="black"/>
                          </a:solidFill>
                        </a:ln>
                      </wps:spPr>
                      <wps:txbx>
                        <w:txbxContent>
                          <w:p w14:paraId="598D7A3F" w14:textId="5F982CB5" w:rsidR="001471C2" w:rsidRDefault="001471C2" w:rsidP="004E18C3">
                            <w:pPr>
                              <w:rPr>
                                <w:lang w:val="en-US"/>
                              </w:rPr>
                            </w:pPr>
                            <w:r>
                              <w:rPr>
                                <w:lang w:val="en-US"/>
                              </w:rPr>
                              <w:t xml:space="preserve">Phonics – Phase </w:t>
                            </w:r>
                            <w:r w:rsidR="0053411A">
                              <w:rPr>
                                <w:lang w:val="en-US"/>
                              </w:rPr>
                              <w:t xml:space="preserve">2 &amp; </w:t>
                            </w:r>
                            <w:r w:rsidR="00777CF6">
                              <w:rPr>
                                <w:lang w:val="en-US"/>
                              </w:rPr>
                              <w:t>3</w:t>
                            </w:r>
                            <w:r w:rsidR="0053411A">
                              <w:rPr>
                                <w:lang w:val="en-US"/>
                              </w:rPr>
                              <w:t xml:space="preserve"> </w:t>
                            </w:r>
                            <w:r w:rsidR="00777CF6">
                              <w:rPr>
                                <w:lang w:val="en-US"/>
                              </w:rPr>
                              <w:t xml:space="preserve"> </w:t>
                            </w:r>
                            <w:r w:rsidR="002F5D6F">
                              <w:rPr>
                                <w:lang w:val="en-US"/>
                              </w:rPr>
                              <w:t xml:space="preserve"> </w:t>
                            </w:r>
                          </w:p>
                          <w:p w14:paraId="607FD04E" w14:textId="2AC3034C" w:rsidR="002F5D6F" w:rsidRPr="008747D1" w:rsidRDefault="002F5D6F" w:rsidP="004E18C3">
                            <w:pPr>
                              <w:rPr>
                                <w:sz w:val="14"/>
                                <w:szCs w:val="14"/>
                                <w:lang w:val="en-US"/>
                              </w:rPr>
                            </w:pPr>
                            <w:r w:rsidRPr="008747D1">
                              <w:rPr>
                                <w:sz w:val="14"/>
                                <w:szCs w:val="14"/>
                                <w:lang w:val="en-US"/>
                              </w:rPr>
                              <w:t xml:space="preserve">Learning to read, write and say one letter digraphs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6E977B" id="_x0000_t202" coordsize="21600,21600" o:spt="202" path="m,l,21600r21600,l21600,xe">
                <v:stroke joinstyle="miter"/>
                <v:path gradientshapeok="t" o:connecttype="rect"/>
              </v:shapetype>
              <v:shape id="Text Box 6" o:spid="_x0000_s1030" type="#_x0000_t202" style="position:absolute;margin-left:439.85pt;margin-top:366pt;width:208.9pt;height:5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" fillcolor="#ffc000" strokeweight=".5pt">
                <v:textbox>
                  <w:txbxContent>
                    <w:p w14:paraId="598D7A3F" w14:textId="5F982CB5" w:rsidR="001471C2" w:rsidRDefault="001471C2" w:rsidP="004E18C3">
                      <w:pPr>
                        <w:rPr>
                          <w:lang w:val="en-US"/>
                        </w:rPr>
                      </w:pPr>
                      <w:r>
                        <w:rPr>
                          <w:lang w:val="en-US"/>
                        </w:rPr>
                        <w:t xml:space="preserve">Phonics – Phase </w:t>
                      </w:r>
                      <w:r w:rsidR="0053411A">
                        <w:rPr>
                          <w:lang w:val="en-US"/>
                        </w:rPr>
                        <w:t xml:space="preserve">2 &amp; </w:t>
                      </w:r>
                      <w:r w:rsidR="00777CF6">
                        <w:rPr>
                          <w:lang w:val="en-US"/>
                        </w:rPr>
                        <w:t>3</w:t>
                      </w:r>
                      <w:r w:rsidR="0053411A">
                        <w:rPr>
                          <w:lang w:val="en-US"/>
                        </w:rPr>
                        <w:t xml:space="preserve"> </w:t>
                      </w:r>
                      <w:r w:rsidR="00777CF6">
                        <w:rPr>
                          <w:lang w:val="en-US"/>
                        </w:rPr>
                        <w:t xml:space="preserve"> </w:t>
                      </w:r>
                      <w:r w:rsidR="002F5D6F">
                        <w:rPr>
                          <w:lang w:val="en-US"/>
                        </w:rPr>
                        <w:t xml:space="preserve"> </w:t>
                      </w:r>
                    </w:p>
                    <w:p w14:paraId="607FD04E" w14:textId="2AC3034C" w:rsidR="002F5D6F" w:rsidRPr="008747D1" w:rsidRDefault="002F5D6F" w:rsidP="004E18C3">
                      <w:pPr>
                        <w:rPr>
                          <w:sz w:val="14"/>
                          <w:szCs w:val="14"/>
                          <w:lang w:val="en-US"/>
                        </w:rPr>
                      </w:pPr>
                      <w:r w:rsidRPr="008747D1">
                        <w:rPr>
                          <w:sz w:val="14"/>
                          <w:szCs w:val="14"/>
                          <w:lang w:val="en-US"/>
                        </w:rPr>
                        <w:t xml:space="preserve">Learning to read, write and say one letter digraphs </w:t>
                      </w:r>
                    </w:p>
                  </w:txbxContent>
                </v:textbox>
              </v:shape>
            </w:pict>
          </mc:Fallback>
        </mc:AlternateContent>
      </w:r>
      <w:r>
        <w:rPr>
          <w:noProof/>
          <w:lang w:val="en-US"/>
        </w:rPr>
        <mc:AlternateContent>
          <mc:Choice Requires="wps">
            <w:drawing>
              <wp:anchor distT="0" distB="0" distL="114300" distR="114300" simplePos="0" relativeHeight="251672576" behindDoc="0" locked="0" layoutInCell="1" allowOverlap="1" wp14:anchorId="0D388C12" wp14:editId="740AF66D">
                <wp:simplePos x="0" y="0"/>
                <wp:positionH relativeFrom="column">
                  <wp:posOffset>5527431</wp:posOffset>
                </wp:positionH>
                <wp:positionV relativeFrom="paragraph">
                  <wp:posOffset>2430292</wp:posOffset>
                </wp:positionV>
                <wp:extent cx="2653030" cy="1987061"/>
                <wp:effectExtent l="0" t="0" r="13970" b="13335"/>
                <wp:wrapNone/>
                <wp:docPr id="9" name="Text Box 9"/>
                <wp:cNvGraphicFramePr/>
                <a:graphic xmlns:a="http://schemas.openxmlformats.org/drawingml/2006/main">
                  <a:graphicData uri="http://schemas.microsoft.com/office/word/2010/wordprocessingShape">
                    <wps:wsp>
                      <wps:cNvSpPr txBox="1"/>
                      <wps:spPr>
                        <a:xfrm>
                          <a:off x="0" y="0"/>
                          <a:ext cx="2653030" cy="1987061"/>
                        </a:xfrm>
                        <a:prstGeom prst="rect">
                          <a:avLst/>
                        </a:prstGeom>
                        <a:solidFill>
                          <a:srgbClr val="FFFF00"/>
                        </a:solidFill>
                        <a:ln w="6350">
                          <a:solidFill>
                            <a:prstClr val="black"/>
                          </a:solidFill>
                        </a:ln>
                      </wps:spPr>
                      <wps:txbx>
                        <w:txbxContent>
                          <w:p w14:paraId="70DDA6CC" w14:textId="4F95530E" w:rsidR="004E18C3" w:rsidRDefault="001471C2" w:rsidP="004E18C3">
                            <w:pPr>
                              <w:rPr>
                                <w:lang w:val="en-US"/>
                              </w:rPr>
                            </w:pPr>
                            <w:r>
                              <w:rPr>
                                <w:lang w:val="en-US"/>
                              </w:rPr>
                              <w:t>Expressive Art and Design</w:t>
                            </w:r>
                          </w:p>
                          <w:p w14:paraId="2ECD0AF1" w14:textId="6EC94DFB" w:rsidR="008B0F25" w:rsidRPr="008B18F3" w:rsidRDefault="008B18F3" w:rsidP="004E18C3">
                            <w:pPr>
                              <w:rPr>
                                <w:sz w:val="16"/>
                                <w:szCs w:val="16"/>
                                <w:lang w:val="en-US"/>
                              </w:rPr>
                            </w:pPr>
                            <w:r w:rsidRPr="008B18F3">
                              <w:rPr>
                                <w:sz w:val="16"/>
                                <w:szCs w:val="16"/>
                              </w:rPr>
                              <w:t>Explore, use and refine a variety of artistic effects to express their ideas and feelings. • Return to and build on their previous learning, refining ideas and developing their ability to represent them. • Create collaboratively, sharing ideas, resources and skills. • Listen attentively, move to and talk about music, expressing their feelings and responses. • Watch and talk about dance and performance art, expressing their feelings and responses. • Sing in a group or on their own, increasingly matching the pitch and following the melody. • Develop storylines in their pretend play. • Explore and engage in music making and dance, performing</w:t>
                            </w:r>
                            <w:r>
                              <w:t xml:space="preserve"> </w:t>
                            </w:r>
                            <w:r w:rsidRPr="008B18F3">
                              <w:rPr>
                                <w:sz w:val="16"/>
                                <w:szCs w:val="16"/>
                              </w:rPr>
                              <w:t>solo or in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388C12" id="Text Box 9" o:spid="_x0000_s1031" type="#_x0000_t202" style="position:absolute;margin-left:435.25pt;margin-top:191.35pt;width:208.9pt;height:156.4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" fillcolor="yellow" strokeweight=".5pt">
                <v:textbox>
                  <w:txbxContent>
                    <w:p w14:paraId="70DDA6CC" w14:textId="4F95530E" w:rsidR="004E18C3" w:rsidRDefault="001471C2" w:rsidP="004E18C3">
                      <w:pPr>
                        <w:rPr>
                          <w:lang w:val="en-US"/>
                        </w:rPr>
                      </w:pPr>
                      <w:r>
                        <w:rPr>
                          <w:lang w:val="en-US"/>
                        </w:rPr>
                        <w:t>Expressive Art and Design</w:t>
                      </w:r>
                    </w:p>
                    <w:p w14:paraId="2ECD0AF1" w14:textId="6EC94DFB" w:rsidR="008B0F25" w:rsidRPr="008B18F3" w:rsidRDefault="008B18F3" w:rsidP="004E18C3">
                      <w:pPr>
                        <w:rPr>
                          <w:sz w:val="16"/>
                          <w:szCs w:val="16"/>
                          <w:lang w:val="en-US"/>
                        </w:rPr>
                      </w:pPr>
                      <w:r w:rsidRPr="008B18F3">
                        <w:rPr>
                          <w:sz w:val="16"/>
                          <w:szCs w:val="16"/>
                        </w:rPr>
                        <w:t>Explore, use and refine a variety of artistic effects to express their ideas and feelings. • Return to and build on their previous learning, refining ideas and developing their ability to represent them. • Create collaboratively, sharing ideas, resources and skills. • Listen attentively, move to and talk about music, expressing their feelings and responses. • Watch and talk about dance and performance art, expressing their feelings and responses. • Sing in a group or on their own, increasingly matching the pitch and following the melody. • Develop storylines in their pretend play. • Explore and engage in music making and dance, performing</w:t>
                      </w:r>
                      <w:r>
                        <w:t xml:space="preserve"> </w:t>
                      </w:r>
                      <w:r w:rsidRPr="008B18F3">
                        <w:rPr>
                          <w:sz w:val="16"/>
                          <w:szCs w:val="16"/>
                        </w:rPr>
                        <w:t>solo or in groups</w:t>
                      </w:r>
                    </w:p>
                  </w:txbxContent>
                </v:textbox>
              </v:shape>
            </w:pict>
          </mc:Fallback>
        </mc:AlternateContent>
      </w:r>
      <w:r w:rsidR="00777CF6">
        <w:rPr>
          <w:noProof/>
          <w:lang w:val="en-US"/>
        </w:rPr>
        <mc:AlternateContent>
          <mc:Choice Requires="wps">
            <w:drawing>
              <wp:anchor distT="0" distB="0" distL="114300" distR="114300" simplePos="0" relativeHeight="251674624" behindDoc="0" locked="0" layoutInCell="1" allowOverlap="1" wp14:anchorId="0A4DAFE1" wp14:editId="53B2F6D2">
                <wp:simplePos x="0" y="0"/>
                <wp:positionH relativeFrom="column">
                  <wp:posOffset>-169985</wp:posOffset>
                </wp:positionH>
                <wp:positionV relativeFrom="paragraph">
                  <wp:posOffset>2740953</wp:posOffset>
                </wp:positionV>
                <wp:extent cx="2653146" cy="2819400"/>
                <wp:effectExtent l="0" t="0" r="13970" b="19050"/>
                <wp:wrapNone/>
                <wp:docPr id="10" name="Text Box 10"/>
                <wp:cNvGraphicFramePr/>
                <a:graphic xmlns:a="http://schemas.openxmlformats.org/drawingml/2006/main">
                  <a:graphicData uri="http://schemas.microsoft.com/office/word/2010/wordprocessingShape">
                    <wps:wsp>
                      <wps:cNvSpPr txBox="1"/>
                      <wps:spPr>
                        <a:xfrm>
                          <a:off x="0" y="0"/>
                          <a:ext cx="2653146" cy="2819400"/>
                        </a:xfrm>
                        <a:prstGeom prst="rect">
                          <a:avLst/>
                        </a:prstGeom>
                        <a:solidFill>
                          <a:srgbClr val="00B050"/>
                        </a:solidFill>
                        <a:ln w="6350">
                          <a:solidFill>
                            <a:prstClr val="black"/>
                          </a:solidFill>
                        </a:ln>
                      </wps:spPr>
                      <wps:txbx>
                        <w:txbxContent>
                          <w:p w14:paraId="64B2B300" w14:textId="77777777" w:rsidR="008B0F25" w:rsidRDefault="001471C2" w:rsidP="001471C2">
                            <w:pPr>
                              <w:rPr>
                                <w:lang w:val="en-US"/>
                              </w:rPr>
                            </w:pPr>
                            <w:r>
                              <w:rPr>
                                <w:lang w:val="en-US"/>
                              </w:rPr>
                              <w:t>Understanding of the World</w:t>
                            </w:r>
                            <w:r w:rsidR="008B0F25">
                              <w:rPr>
                                <w:lang w:val="en-US"/>
                              </w:rPr>
                              <w:t xml:space="preserve"> </w:t>
                            </w:r>
                          </w:p>
                          <w:p w14:paraId="44615CBF" w14:textId="5D988D27" w:rsidR="001471C2" w:rsidRPr="008B18F3" w:rsidRDefault="008B18F3" w:rsidP="001471C2">
                            <w:pPr>
                              <w:spacing w:after="0"/>
                              <w:rPr>
                                <w:rFonts w:asciiTheme="majorHAnsi" w:hAnsiTheme="majorHAnsi"/>
                                <w:sz w:val="16"/>
                                <w:szCs w:val="16"/>
                              </w:rPr>
                            </w:pPr>
                            <w:r w:rsidRPr="008B18F3">
                              <w:rPr>
                                <w:sz w:val="16"/>
                                <w:szCs w:val="16"/>
                              </w:rPr>
                              <w:t>• Talk about members of their immediate family and community. • Name and describe people who are familiar to them. • Comment on images of familiar situations in the past. • Compare and contrast characters from stories, including figures from the past. • Draw information from a simple map. • Understand that some places are special to members of their community. • Recognise that people have different beliefs and celebrate special times in different ways</w:t>
                            </w:r>
                            <w:r>
                              <w:t xml:space="preserve">. </w:t>
                            </w:r>
                            <w:r w:rsidRPr="008B18F3">
                              <w:rPr>
                                <w:sz w:val="16"/>
                                <w:szCs w:val="16"/>
                              </w:rPr>
                              <w:t>• Recognise some similarities and differences between life in this country and life in other countries. • Explore the natural world around them. • Describe what they see, hear and feel whilst outside. • Recognise some environments that are different to the one in which they live. • Understand the effect of changing seasons on the natural world around them</w:t>
                            </w:r>
                          </w:p>
                          <w:p w14:paraId="662FDCE9" w14:textId="77777777" w:rsidR="001471C2" w:rsidRPr="008B18F3" w:rsidRDefault="001471C2" w:rsidP="001471C2">
                            <w:pPr>
                              <w:spacing w:after="0"/>
                              <w:rPr>
                                <w:rFonts w:asciiTheme="majorHAnsi" w:hAnsiTheme="majorHAnsi"/>
                                <w:i/>
                                <w:sz w:val="16"/>
                                <w:szCs w:val="16"/>
                              </w:rPr>
                            </w:pPr>
                          </w:p>
                          <w:p w14:paraId="46CBF0D7" w14:textId="77777777" w:rsidR="001471C2" w:rsidRPr="001471C2" w:rsidRDefault="001471C2" w:rsidP="001471C2">
                            <w:pPr>
                              <w:spacing w:after="0"/>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4DAFE1" id="Text Box 10" o:spid="_x0000_s1032" type="#_x0000_t202" style="position:absolute;margin-left:-13.4pt;margin-top:215.8pt;width:208.9pt;height:222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" fillcolor="#00b050" strokeweight=".5pt">
                <v:textbox>
                  <w:txbxContent>
                    <w:p w14:paraId="64B2B300" w14:textId="77777777" w:rsidR="008B0F25" w:rsidRDefault="001471C2" w:rsidP="001471C2">
                      <w:pPr>
                        <w:rPr>
                          <w:lang w:val="en-US"/>
                        </w:rPr>
                      </w:pPr>
                      <w:r>
                        <w:rPr>
                          <w:lang w:val="en-US"/>
                        </w:rPr>
                        <w:t>Understanding of the World</w:t>
                      </w:r>
                      <w:r w:rsidR="008B0F25">
                        <w:rPr>
                          <w:lang w:val="en-US"/>
                        </w:rPr>
                        <w:t xml:space="preserve"> </w:t>
                      </w:r>
                    </w:p>
                    <w:p w14:paraId="44615CBF" w14:textId="5D988D27" w:rsidR="001471C2" w:rsidRPr="008B18F3" w:rsidRDefault="008B18F3" w:rsidP="001471C2">
                      <w:pPr>
                        <w:spacing w:after="0"/>
                        <w:rPr>
                          <w:rFonts w:asciiTheme="majorHAnsi" w:hAnsiTheme="majorHAnsi"/>
                          <w:sz w:val="16"/>
                          <w:szCs w:val="16"/>
                        </w:rPr>
                      </w:pPr>
                      <w:r w:rsidRPr="008B18F3">
                        <w:rPr>
                          <w:sz w:val="16"/>
                          <w:szCs w:val="16"/>
                        </w:rPr>
                        <w:t>• Talk about members of their immediate family and community. • Name and describe people who are familiar to them. • Comment on images of familiar situations in the past. • Compare and contrast characters from stories, including figures from the past. • Draw information from a simple map. • Understand that some places are special to members of their community. • Recognise that people have different beliefs and celebrate special times in different ways</w:t>
                      </w:r>
                      <w:r>
                        <w:t xml:space="preserve">. </w:t>
                      </w:r>
                      <w:r w:rsidRPr="008B18F3">
                        <w:rPr>
                          <w:sz w:val="16"/>
                          <w:szCs w:val="16"/>
                        </w:rPr>
                        <w:t>• Recognise some similarities and differences between life in this country and life in other countries. • Explore the natural world around them. • Describe what they see, hear and feel whilst outside. • Recognise some environments that are different to the one in which they live. • Understand the effect of changing seasons on the natural world around them</w:t>
                      </w:r>
                    </w:p>
                    <w:p w14:paraId="662FDCE9" w14:textId="77777777" w:rsidR="001471C2" w:rsidRPr="008B18F3" w:rsidRDefault="001471C2" w:rsidP="001471C2">
                      <w:pPr>
                        <w:spacing w:after="0"/>
                        <w:rPr>
                          <w:rFonts w:asciiTheme="majorHAnsi" w:hAnsiTheme="majorHAnsi"/>
                          <w:i/>
                          <w:sz w:val="16"/>
                          <w:szCs w:val="16"/>
                        </w:rPr>
                      </w:pPr>
                    </w:p>
                    <w:p w14:paraId="46CBF0D7" w14:textId="77777777" w:rsidR="001471C2" w:rsidRPr="001471C2" w:rsidRDefault="001471C2" w:rsidP="001471C2">
                      <w:pPr>
                        <w:spacing w:after="0"/>
                        <w:rPr>
                          <w:lang w:val="en-US"/>
                        </w:rPr>
                      </w:pPr>
                    </w:p>
                  </w:txbxContent>
                </v:textbox>
              </v:shape>
            </w:pict>
          </mc:Fallback>
        </mc:AlternateContent>
      </w:r>
      <w:r w:rsidR="00777CF6">
        <w:rPr>
          <w:noProof/>
          <w:lang w:val="en-US"/>
        </w:rPr>
        <mc:AlternateContent>
          <mc:Choice Requires="wps">
            <w:drawing>
              <wp:anchor distT="0" distB="0" distL="114300" distR="114300" simplePos="0" relativeHeight="251670528" behindDoc="0" locked="0" layoutInCell="1" allowOverlap="1" wp14:anchorId="020A9DF4" wp14:editId="4979FB9C">
                <wp:simplePos x="0" y="0"/>
                <wp:positionH relativeFrom="column">
                  <wp:posOffset>-164123</wp:posOffset>
                </wp:positionH>
                <wp:positionV relativeFrom="paragraph">
                  <wp:posOffset>1545199</wp:posOffset>
                </wp:positionV>
                <wp:extent cx="2653030" cy="1101969"/>
                <wp:effectExtent l="0" t="0" r="13970" b="22225"/>
                <wp:wrapNone/>
                <wp:docPr id="8" name="Text Box 8"/>
                <wp:cNvGraphicFramePr/>
                <a:graphic xmlns:a="http://schemas.openxmlformats.org/drawingml/2006/main">
                  <a:graphicData uri="http://schemas.microsoft.com/office/word/2010/wordprocessingShape">
                    <wps:wsp>
                      <wps:cNvSpPr txBox="1"/>
                      <wps:spPr>
                        <a:xfrm>
                          <a:off x="0" y="0"/>
                          <a:ext cx="2653030" cy="1101969"/>
                        </a:xfrm>
                        <a:prstGeom prst="rect">
                          <a:avLst/>
                        </a:prstGeom>
                        <a:solidFill>
                          <a:srgbClr val="0070C0"/>
                        </a:solidFill>
                        <a:ln w="6350">
                          <a:solidFill>
                            <a:prstClr val="black"/>
                          </a:solidFill>
                        </a:ln>
                      </wps:spPr>
                      <wps:txbx>
                        <w:txbxContent>
                          <w:p w14:paraId="2E86818A" w14:textId="65F63840" w:rsidR="001471C2" w:rsidRPr="001471C2" w:rsidRDefault="001471C2" w:rsidP="001471C2">
                            <w:pPr>
                              <w:spacing w:after="0"/>
                            </w:pPr>
                            <w:r w:rsidRPr="001471C2">
                              <w:t xml:space="preserve">Maths – Numbers </w:t>
                            </w:r>
                          </w:p>
                          <w:p w14:paraId="06A9F826" w14:textId="77777777" w:rsidR="00401E3B" w:rsidRPr="00401E3B" w:rsidRDefault="00401E3B" w:rsidP="00401E3B">
                            <w:pPr>
                              <w:pStyle w:val="ListParagraph"/>
                              <w:numPr>
                                <w:ilvl w:val="0"/>
                                <w:numId w:val="1"/>
                              </w:numPr>
                              <w:shd w:val="clear" w:color="auto" w:fill="00B0F0"/>
                              <w:jc w:val="center"/>
                              <w:rPr>
                                <w:rFonts w:ascii="Times New Roman" w:hAnsi="Times New Roman" w:cs="Times New Roman"/>
                                <w:sz w:val="16"/>
                                <w:szCs w:val="16"/>
                              </w:rPr>
                            </w:pPr>
                            <w:r w:rsidRPr="00401E3B">
                              <w:rPr>
                                <w:rFonts w:ascii="Times New Roman" w:hAnsi="Times New Roman" w:cs="Times New Roman"/>
                                <w:sz w:val="16"/>
                                <w:szCs w:val="16"/>
                              </w:rPr>
                              <w:t>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28B1F847" w14:textId="3D906F79" w:rsidR="00C10524" w:rsidRPr="00401E3B" w:rsidRDefault="00C10524" w:rsidP="00401E3B">
                            <w:pPr>
                              <w:spacing w:after="200" w:line="276" w:lineRule="auto"/>
                              <w:ind w:left="360"/>
                              <w:rPr>
                                <w:bCs/>
                                <w:sz w:val="16"/>
                                <w:szCs w:val="16"/>
                              </w:rPr>
                            </w:pPr>
                          </w:p>
                          <w:p w14:paraId="31E8D354" w14:textId="77777777" w:rsidR="004E18C3" w:rsidRDefault="004E18C3" w:rsidP="004E18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0A9DF4" id="Text Box 8" o:spid="_x0000_s1033" type="#_x0000_t202" style="position:absolute;margin-left:-12.9pt;margin-top:121.65pt;width:208.9pt;height:8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" fillcolor="#0070c0" strokeweight=".5pt">
                <v:textbox>
                  <w:txbxContent>
                    <w:p w14:paraId="2E86818A" w14:textId="65F63840" w:rsidR="001471C2" w:rsidRPr="001471C2" w:rsidRDefault="001471C2" w:rsidP="001471C2">
                      <w:pPr>
                        <w:spacing w:after="0"/>
                      </w:pPr>
                      <w:r w:rsidRPr="001471C2">
                        <w:t xml:space="preserve">Maths – Numbers </w:t>
                      </w:r>
                    </w:p>
                    <w:p w14:paraId="06A9F826" w14:textId="77777777" w:rsidR="00401E3B" w:rsidRPr="00401E3B" w:rsidRDefault="00401E3B" w:rsidP="00401E3B">
                      <w:pPr>
                        <w:pStyle w:val="ListParagraph"/>
                        <w:numPr>
                          <w:ilvl w:val="0"/>
                          <w:numId w:val="1"/>
                        </w:numPr>
                        <w:shd w:val="clear" w:color="auto" w:fill="00B0F0"/>
                        <w:jc w:val="center"/>
                        <w:rPr>
                          <w:rFonts w:ascii="Times New Roman" w:hAnsi="Times New Roman" w:cs="Times New Roman"/>
                          <w:sz w:val="16"/>
                          <w:szCs w:val="16"/>
                        </w:rPr>
                      </w:pPr>
                      <w:r w:rsidRPr="00401E3B">
                        <w:rPr>
                          <w:rFonts w:ascii="Times New Roman" w:hAnsi="Times New Roman" w:cs="Times New Roman"/>
                          <w:sz w:val="16"/>
                          <w:szCs w:val="16"/>
                        </w:rPr>
                        <w:t>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28B1F847" w14:textId="3D906F79" w:rsidR="00C10524" w:rsidRPr="00401E3B" w:rsidRDefault="00C10524" w:rsidP="00401E3B">
                      <w:pPr>
                        <w:spacing w:after="200" w:line="276" w:lineRule="auto"/>
                        <w:ind w:left="360"/>
                        <w:rPr>
                          <w:bCs/>
                          <w:sz w:val="16"/>
                          <w:szCs w:val="16"/>
                        </w:rPr>
                      </w:pPr>
                    </w:p>
                    <w:p w14:paraId="31E8D354" w14:textId="77777777" w:rsidR="004E18C3" w:rsidRDefault="004E18C3" w:rsidP="004E18C3"/>
                  </w:txbxContent>
                </v:textbox>
              </v:shape>
            </w:pict>
          </mc:Fallback>
        </mc:AlternateContent>
      </w:r>
    </w:p>
    <w:sectPr w:rsidR="004E18C3" w:rsidRPr="004E18C3" w:rsidSect="004E18C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Neue-Ligh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B1D07"/>
    <w:multiLevelType w:val="hybridMultilevel"/>
    <w:tmpl w:val="BE54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9D1D60"/>
    <w:multiLevelType w:val="hybridMultilevel"/>
    <w:tmpl w:val="699E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1374623">
    <w:abstractNumId w:val="0"/>
  </w:num>
  <w:num w:numId="2" w16cid:durableId="1383943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8C3"/>
    <w:rsid w:val="001471C2"/>
    <w:rsid w:val="0019327F"/>
    <w:rsid w:val="001A6AB1"/>
    <w:rsid w:val="002F5D6F"/>
    <w:rsid w:val="003D7B50"/>
    <w:rsid w:val="003F757B"/>
    <w:rsid w:val="00401E3B"/>
    <w:rsid w:val="00477614"/>
    <w:rsid w:val="004E18C3"/>
    <w:rsid w:val="0053411A"/>
    <w:rsid w:val="00727D75"/>
    <w:rsid w:val="00777CF6"/>
    <w:rsid w:val="00844104"/>
    <w:rsid w:val="00871213"/>
    <w:rsid w:val="008747D1"/>
    <w:rsid w:val="008B0F25"/>
    <w:rsid w:val="008B18F3"/>
    <w:rsid w:val="00904EE6"/>
    <w:rsid w:val="00961576"/>
    <w:rsid w:val="00C10524"/>
    <w:rsid w:val="00EB4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066EB"/>
  <w15:chartTrackingRefBased/>
  <w15:docId w15:val="{261BB054-B6C5-4A9B-BE94-9AE167923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7D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F75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crombleholme</dc:creator>
  <cp:keywords/>
  <dc:description/>
  <cp:lastModifiedBy>Lindsey Crombleholme</cp:lastModifiedBy>
  <cp:revision>3</cp:revision>
  <dcterms:created xsi:type="dcterms:W3CDTF">2025-12-07T18:57:00Z</dcterms:created>
  <dcterms:modified xsi:type="dcterms:W3CDTF">2025-12-07T18:58:00Z</dcterms:modified>
</cp:coreProperties>
</file>